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18DE0D" w14:textId="77777777" w:rsidR="00E63706" w:rsidRPr="009A3523" w:rsidRDefault="003F63BB" w:rsidP="009A3523">
      <w:pPr>
        <w:autoSpaceDE w:val="0"/>
        <w:autoSpaceDN w:val="0"/>
        <w:adjustRightInd w:val="0"/>
        <w:rPr>
          <w:rFonts w:ascii="MyriadPro-Semibold" w:hAnsi="MyriadPro-Semibold" w:cs="MyriadPro-Semibold"/>
          <w:b/>
          <w:color w:val="auto"/>
          <w:sz w:val="20"/>
          <w:szCs w:val="20"/>
        </w:rPr>
      </w:pPr>
      <w:r w:rsidRPr="009A3523">
        <w:rPr>
          <w:rFonts w:ascii="MyriadPro-Semibold" w:hAnsi="MyriadPro-Semibold" w:cs="MyriadPro-Semibold"/>
          <w:b/>
          <w:color w:val="auto"/>
          <w:sz w:val="20"/>
          <w:szCs w:val="20"/>
        </w:rPr>
        <w:t>1006</w:t>
      </w:r>
    </w:p>
    <w:p w14:paraId="050B8D9D" w14:textId="77777777" w:rsidR="003F63BB" w:rsidRDefault="003F63BB"/>
    <w:p w14:paraId="2744814D" w14:textId="77777777" w:rsidR="003F63BB" w:rsidRPr="003F63BB" w:rsidRDefault="003F63BB" w:rsidP="003F63BB">
      <w:pPr>
        <w:autoSpaceDE w:val="0"/>
        <w:autoSpaceDN w:val="0"/>
        <w:adjustRightInd w:val="0"/>
        <w:rPr>
          <w:rFonts w:ascii="MyriadPro-Semibold" w:hAnsi="MyriadPro-Semibold" w:cs="MyriadPro-Semibold"/>
          <w:b/>
          <w:color w:val="auto"/>
          <w:sz w:val="20"/>
          <w:szCs w:val="20"/>
        </w:rPr>
      </w:pPr>
      <w:r w:rsidRPr="003F63BB">
        <w:rPr>
          <w:rFonts w:ascii="MyriadPro-Semibold" w:hAnsi="MyriadPro-Semibold" w:cs="MyriadPro-Semibold"/>
          <w:b/>
          <w:color w:val="auto"/>
          <w:sz w:val="20"/>
          <w:szCs w:val="20"/>
        </w:rPr>
        <w:t>Schmetterlingswiese</w:t>
      </w:r>
    </w:p>
    <w:p w14:paraId="0A212278" w14:textId="77777777" w:rsidR="003F63BB" w:rsidRDefault="003F63BB" w:rsidP="003F63BB">
      <w:pPr>
        <w:autoSpaceDE w:val="0"/>
        <w:autoSpaceDN w:val="0"/>
        <w:adjustRightInd w:val="0"/>
        <w:rPr>
          <w:rFonts w:ascii="MyriadPro-Regular" w:hAnsi="MyriadPro-Regular" w:cs="MyriadPro-Regular"/>
          <w:color w:val="auto"/>
          <w:sz w:val="20"/>
          <w:szCs w:val="20"/>
        </w:rPr>
      </w:pPr>
    </w:p>
    <w:p w14:paraId="3434119D" w14:textId="77777777" w:rsidR="003F63BB" w:rsidRPr="003F63BB" w:rsidRDefault="003F63BB" w:rsidP="003F63BB">
      <w:pPr>
        <w:autoSpaceDE w:val="0"/>
        <w:autoSpaceDN w:val="0"/>
        <w:adjustRightInd w:val="0"/>
        <w:rPr>
          <w:rFonts w:ascii="MyriadPro-Regular" w:hAnsi="MyriadPro-Regular" w:cs="MyriadPro-Regular"/>
          <w:color w:val="auto"/>
          <w:sz w:val="20"/>
          <w:szCs w:val="20"/>
        </w:rPr>
      </w:pPr>
      <w:r w:rsidRPr="003F63BB">
        <w:rPr>
          <w:rFonts w:ascii="MyriadPro-Regular" w:hAnsi="MyriadPro-Regular" w:cs="MyriadPro-Regular"/>
          <w:color w:val="auto"/>
          <w:sz w:val="20"/>
          <w:szCs w:val="20"/>
        </w:rPr>
        <w:t>Die Schmetterlingswiese lockt</w:t>
      </w:r>
    </w:p>
    <w:p w14:paraId="4C947A78" w14:textId="77777777" w:rsidR="003F63BB" w:rsidRPr="003F63BB" w:rsidRDefault="003F63BB" w:rsidP="003F63BB">
      <w:pPr>
        <w:autoSpaceDE w:val="0"/>
        <w:autoSpaceDN w:val="0"/>
        <w:adjustRightInd w:val="0"/>
        <w:rPr>
          <w:rFonts w:ascii="MyriadPro-Regular" w:hAnsi="MyriadPro-Regular" w:cs="MyriadPro-Regular"/>
          <w:color w:val="auto"/>
          <w:sz w:val="20"/>
          <w:szCs w:val="20"/>
        </w:rPr>
      </w:pPr>
      <w:r w:rsidRPr="003F63BB">
        <w:rPr>
          <w:rFonts w:ascii="MyriadPro-Regular" w:hAnsi="MyriadPro-Regular" w:cs="MyriadPro-Regular"/>
          <w:color w:val="auto"/>
          <w:sz w:val="20"/>
          <w:szCs w:val="20"/>
        </w:rPr>
        <w:t>während ihrer Blüte viele Insekten</w:t>
      </w:r>
    </w:p>
    <w:p w14:paraId="772B1D8A" w14:textId="77777777" w:rsidR="003F63BB" w:rsidRPr="003F63BB" w:rsidRDefault="003F63BB" w:rsidP="003F63BB">
      <w:pPr>
        <w:autoSpaceDE w:val="0"/>
        <w:autoSpaceDN w:val="0"/>
        <w:adjustRightInd w:val="0"/>
        <w:rPr>
          <w:rFonts w:ascii="MyriadPro-Regular" w:hAnsi="MyriadPro-Regular" w:cs="MyriadPro-Regular"/>
          <w:color w:val="auto"/>
          <w:sz w:val="20"/>
          <w:szCs w:val="20"/>
        </w:rPr>
      </w:pPr>
      <w:r w:rsidRPr="003F63BB">
        <w:rPr>
          <w:rFonts w:ascii="MyriadPro-Regular" w:hAnsi="MyriadPro-Regular" w:cs="MyriadPro-Regular"/>
          <w:color w:val="auto"/>
          <w:sz w:val="20"/>
          <w:szCs w:val="20"/>
        </w:rPr>
        <w:t>an, wie Schmetterlinge, Bienen</w:t>
      </w:r>
    </w:p>
    <w:p w14:paraId="4C193011" w14:textId="77777777" w:rsidR="003F63BB" w:rsidRPr="003F63BB" w:rsidRDefault="003F63BB" w:rsidP="003F63BB">
      <w:pPr>
        <w:autoSpaceDE w:val="0"/>
        <w:autoSpaceDN w:val="0"/>
        <w:adjustRightInd w:val="0"/>
        <w:rPr>
          <w:rFonts w:ascii="MyriadPro-Regular" w:hAnsi="MyriadPro-Regular" w:cs="MyriadPro-Regular"/>
          <w:color w:val="auto"/>
          <w:sz w:val="20"/>
          <w:szCs w:val="20"/>
        </w:rPr>
      </w:pPr>
      <w:r w:rsidRPr="003F63BB">
        <w:rPr>
          <w:rFonts w:ascii="MyriadPro-Regular" w:hAnsi="MyriadPro-Regular" w:cs="MyriadPro-Regular"/>
          <w:color w:val="auto"/>
          <w:sz w:val="20"/>
          <w:szCs w:val="20"/>
        </w:rPr>
        <w:t>und Hummeln.</w:t>
      </w:r>
    </w:p>
    <w:p w14:paraId="7D55DC9B" w14:textId="77777777" w:rsidR="003F63BB" w:rsidRPr="003F63BB" w:rsidRDefault="003F63BB" w:rsidP="003F63BB">
      <w:pPr>
        <w:autoSpaceDE w:val="0"/>
        <w:autoSpaceDN w:val="0"/>
        <w:adjustRightInd w:val="0"/>
        <w:rPr>
          <w:rFonts w:ascii="MyriadPro-Regular" w:hAnsi="MyriadPro-Regular" w:cs="MyriadPro-Regular"/>
          <w:color w:val="auto"/>
          <w:sz w:val="20"/>
          <w:szCs w:val="20"/>
        </w:rPr>
      </w:pPr>
      <w:r w:rsidRPr="003F63BB">
        <w:rPr>
          <w:rFonts w:ascii="MyriadPro-Regular" w:hAnsi="MyriadPro-Regular" w:cs="MyriadPro-Regular"/>
          <w:color w:val="auto"/>
          <w:sz w:val="20"/>
          <w:szCs w:val="20"/>
        </w:rPr>
        <w:t>Sie bietet ihnen Nahrung, sichert</w:t>
      </w:r>
    </w:p>
    <w:p w14:paraId="61FD1DBE" w14:textId="77777777" w:rsidR="003F63BB" w:rsidRPr="003F63BB" w:rsidRDefault="003F63BB" w:rsidP="003F63BB">
      <w:pPr>
        <w:autoSpaceDE w:val="0"/>
        <w:autoSpaceDN w:val="0"/>
        <w:adjustRightInd w:val="0"/>
        <w:rPr>
          <w:rFonts w:ascii="MyriadPro-Regular" w:hAnsi="MyriadPro-Regular" w:cs="MyriadPro-Regular"/>
          <w:color w:val="auto"/>
          <w:sz w:val="20"/>
          <w:szCs w:val="20"/>
        </w:rPr>
      </w:pPr>
      <w:r w:rsidRPr="003F63BB">
        <w:rPr>
          <w:rFonts w:ascii="MyriadPro-Regular" w:hAnsi="MyriadPro-Regular" w:cs="MyriadPro-Regular"/>
          <w:color w:val="auto"/>
          <w:sz w:val="20"/>
          <w:szCs w:val="20"/>
        </w:rPr>
        <w:t>ihr Überleben und fördert die</w:t>
      </w:r>
    </w:p>
    <w:p w14:paraId="466AF08B" w14:textId="77777777" w:rsidR="003F63BB" w:rsidRPr="003F63BB" w:rsidRDefault="003F63BB" w:rsidP="003F63BB">
      <w:pPr>
        <w:autoSpaceDE w:val="0"/>
        <w:autoSpaceDN w:val="0"/>
        <w:adjustRightInd w:val="0"/>
        <w:rPr>
          <w:rFonts w:ascii="MyriadPro-Regular" w:hAnsi="MyriadPro-Regular" w:cs="MyriadPro-Regular"/>
          <w:color w:val="auto"/>
          <w:sz w:val="20"/>
          <w:szCs w:val="20"/>
        </w:rPr>
      </w:pPr>
      <w:r w:rsidRPr="003F63BB">
        <w:rPr>
          <w:rFonts w:ascii="MyriadPro-Regular" w:hAnsi="MyriadPro-Regular" w:cs="MyriadPro-Regular"/>
          <w:color w:val="auto"/>
          <w:sz w:val="20"/>
          <w:szCs w:val="20"/>
        </w:rPr>
        <w:t>Artenvielfalt.</w:t>
      </w:r>
    </w:p>
    <w:p w14:paraId="0F9ADB44" w14:textId="77777777" w:rsidR="003F63BB" w:rsidRPr="003F63BB" w:rsidRDefault="003F63BB" w:rsidP="003F63BB">
      <w:pPr>
        <w:autoSpaceDE w:val="0"/>
        <w:autoSpaceDN w:val="0"/>
        <w:adjustRightInd w:val="0"/>
        <w:rPr>
          <w:rFonts w:ascii="MyriadPro-Regular" w:hAnsi="MyriadPro-Regular" w:cs="MyriadPro-Regular"/>
          <w:color w:val="auto"/>
          <w:sz w:val="20"/>
          <w:szCs w:val="20"/>
        </w:rPr>
      </w:pPr>
      <w:r w:rsidRPr="003F63BB">
        <w:rPr>
          <w:rFonts w:ascii="MyriadPro-Regular" w:hAnsi="MyriadPro-Regular" w:cs="MyriadPro-Regular"/>
          <w:color w:val="auto"/>
          <w:sz w:val="20"/>
          <w:szCs w:val="20"/>
        </w:rPr>
        <w:t>Die Samen von März bis Juni dünn</w:t>
      </w:r>
    </w:p>
    <w:p w14:paraId="42DA8037" w14:textId="77777777" w:rsidR="003F63BB" w:rsidRPr="003F63BB" w:rsidRDefault="003F63BB" w:rsidP="003F63BB">
      <w:pPr>
        <w:autoSpaceDE w:val="0"/>
        <w:autoSpaceDN w:val="0"/>
        <w:adjustRightInd w:val="0"/>
        <w:rPr>
          <w:rFonts w:ascii="MyriadPro-Regular" w:hAnsi="MyriadPro-Regular" w:cs="MyriadPro-Regular"/>
          <w:color w:val="auto"/>
          <w:sz w:val="20"/>
          <w:szCs w:val="20"/>
        </w:rPr>
      </w:pPr>
      <w:r w:rsidRPr="003F63BB">
        <w:rPr>
          <w:rFonts w:ascii="MyriadPro-Regular" w:hAnsi="MyriadPro-Regular" w:cs="MyriadPro-Regular"/>
          <w:color w:val="auto"/>
          <w:sz w:val="20"/>
          <w:szCs w:val="20"/>
        </w:rPr>
        <w:t>auf lockerem Boden einsäen, leicht</w:t>
      </w:r>
    </w:p>
    <w:p w14:paraId="5375A6E1" w14:textId="77777777" w:rsidR="003F63BB" w:rsidRPr="003F63BB" w:rsidRDefault="003F63BB" w:rsidP="003F63BB">
      <w:pPr>
        <w:autoSpaceDE w:val="0"/>
        <w:autoSpaceDN w:val="0"/>
        <w:adjustRightInd w:val="0"/>
        <w:rPr>
          <w:rFonts w:ascii="MyriadPro-Regular" w:hAnsi="MyriadPro-Regular" w:cs="MyriadPro-Regular"/>
          <w:color w:val="auto"/>
          <w:sz w:val="20"/>
          <w:szCs w:val="20"/>
        </w:rPr>
      </w:pPr>
      <w:r w:rsidRPr="003F63BB">
        <w:rPr>
          <w:rFonts w:ascii="MyriadPro-Regular" w:hAnsi="MyriadPro-Regular" w:cs="MyriadPro-Regular"/>
          <w:color w:val="auto"/>
          <w:sz w:val="20"/>
          <w:szCs w:val="20"/>
        </w:rPr>
        <w:t>mit Erde bedecken und feucht</w:t>
      </w:r>
    </w:p>
    <w:p w14:paraId="638FEAF7" w14:textId="77777777" w:rsidR="003F63BB" w:rsidRPr="003F63BB" w:rsidRDefault="003F63BB" w:rsidP="003F63BB">
      <w:pPr>
        <w:autoSpaceDE w:val="0"/>
        <w:autoSpaceDN w:val="0"/>
        <w:adjustRightInd w:val="0"/>
        <w:rPr>
          <w:rFonts w:ascii="MyriadPro-Regular" w:hAnsi="MyriadPro-Regular" w:cs="MyriadPro-Regular"/>
          <w:color w:val="auto"/>
          <w:sz w:val="20"/>
          <w:szCs w:val="20"/>
        </w:rPr>
      </w:pPr>
      <w:r w:rsidRPr="003F63BB">
        <w:rPr>
          <w:rFonts w:ascii="MyriadPro-Regular" w:hAnsi="MyriadPro-Regular" w:cs="MyriadPro-Regular"/>
          <w:color w:val="auto"/>
          <w:sz w:val="20"/>
          <w:szCs w:val="20"/>
        </w:rPr>
        <w:t>halten. Sonnigen Standort wählen.</w:t>
      </w:r>
    </w:p>
    <w:p w14:paraId="2335EEC8" w14:textId="77777777" w:rsidR="003F63BB" w:rsidRDefault="003F63BB" w:rsidP="003F63BB">
      <w:pPr>
        <w:rPr>
          <w:rFonts w:ascii="MyriadPro-Regular" w:hAnsi="MyriadPro-Regular" w:cs="MyriadPro-Regular"/>
          <w:color w:val="auto"/>
          <w:sz w:val="14"/>
          <w:szCs w:val="14"/>
        </w:rPr>
      </w:pPr>
    </w:p>
    <w:p w14:paraId="67163B75" w14:textId="77777777" w:rsidR="003F63BB" w:rsidRPr="00184E2A" w:rsidRDefault="003F63BB" w:rsidP="003F63BB">
      <w:pPr>
        <w:rPr>
          <w:rFonts w:ascii="MyriadPro-Regular" w:hAnsi="MyriadPro-Regular" w:cs="MyriadPro-Regular"/>
          <w:color w:val="auto"/>
          <w:sz w:val="18"/>
          <w:szCs w:val="18"/>
        </w:rPr>
      </w:pPr>
      <w:r w:rsidRPr="00184E2A">
        <w:rPr>
          <w:rFonts w:ascii="MyriadPro-Regular" w:hAnsi="MyriadPro-Regular" w:cs="MyriadPro-Regular"/>
          <w:color w:val="auto"/>
          <w:sz w:val="18"/>
          <w:szCs w:val="18"/>
        </w:rPr>
        <w:t>(Samenkörner nicht zum Verzehr)</w:t>
      </w:r>
    </w:p>
    <w:p w14:paraId="5AF3D84F" w14:textId="77777777" w:rsidR="003F63BB" w:rsidRDefault="003F63BB" w:rsidP="003F63BB">
      <w:pPr>
        <w:rPr>
          <w:rFonts w:ascii="MyriadPro-Regular" w:hAnsi="MyriadPro-Regular" w:cs="MyriadPro-Regular"/>
          <w:color w:val="auto"/>
          <w:sz w:val="14"/>
          <w:szCs w:val="14"/>
        </w:rPr>
      </w:pPr>
    </w:p>
    <w:p w14:paraId="57BE429D" w14:textId="77777777" w:rsidR="00E15E4E" w:rsidRPr="00E15E4E" w:rsidRDefault="00E15E4E" w:rsidP="00E15E4E">
      <w:pPr>
        <w:rPr>
          <w:rFonts w:ascii="MyriadPro-Regular" w:hAnsi="MyriadPro-Regular" w:cs="MyriadPro-Regular"/>
          <w:color w:val="auto"/>
          <w:sz w:val="18"/>
          <w:szCs w:val="18"/>
        </w:rPr>
      </w:pPr>
      <w:r w:rsidRPr="00E15E4E">
        <w:rPr>
          <w:rFonts w:ascii="MyriadPro-Regular" w:hAnsi="MyriadPro-Regular" w:cs="MyriadPro-Regular"/>
          <w:color w:val="auto"/>
          <w:sz w:val="18"/>
          <w:szCs w:val="18"/>
        </w:rPr>
        <w:t>Inverkehrbringer: Firma Mustermann, Musterstraße 1, 11111 Musterdorf</w:t>
      </w:r>
    </w:p>
    <w:p w14:paraId="390E5ACD" w14:textId="77777777" w:rsidR="003F63BB" w:rsidRDefault="003F63BB" w:rsidP="00E15E4E">
      <w:pPr>
        <w:jc w:val="both"/>
        <w:rPr>
          <w:color w:val="auto"/>
        </w:rPr>
      </w:pPr>
    </w:p>
    <w:p w14:paraId="76BE352C" w14:textId="77777777" w:rsidR="00F4200F" w:rsidRDefault="00F4200F" w:rsidP="003F63BB">
      <w:pPr>
        <w:rPr>
          <w:color w:val="auto"/>
        </w:rPr>
      </w:pPr>
    </w:p>
    <w:p w14:paraId="7A0ADCDB" w14:textId="77777777" w:rsidR="003F63BB" w:rsidRPr="00184E2A" w:rsidRDefault="003F63BB" w:rsidP="003F63BB">
      <w:pPr>
        <w:rPr>
          <w:rFonts w:ascii="MyriadPro-Semibold" w:hAnsi="MyriadPro-Semibold" w:cs="MyriadPro-Semibold"/>
          <w:b/>
          <w:color w:val="auto"/>
          <w:sz w:val="20"/>
          <w:szCs w:val="20"/>
        </w:rPr>
      </w:pPr>
      <w:r w:rsidRPr="00184E2A">
        <w:rPr>
          <w:rFonts w:ascii="MyriadPro-Semibold" w:hAnsi="MyriadPro-Semibold" w:cs="MyriadPro-Semibold"/>
          <w:b/>
          <w:color w:val="auto"/>
          <w:sz w:val="20"/>
          <w:szCs w:val="20"/>
        </w:rPr>
        <w:t>Butterfly meadow</w:t>
      </w:r>
    </w:p>
    <w:p w14:paraId="0DC7B1C7" w14:textId="77777777" w:rsidR="00184E2A" w:rsidRDefault="00184E2A" w:rsidP="003F63BB">
      <w:pPr>
        <w:rPr>
          <w:rFonts w:ascii="MyriadPro-Regular" w:hAnsi="MyriadPro-Regular" w:cs="MyriadPro-Regular"/>
          <w:color w:val="auto"/>
          <w:sz w:val="20"/>
          <w:szCs w:val="20"/>
        </w:rPr>
      </w:pPr>
    </w:p>
    <w:p w14:paraId="40FBC847" w14:textId="77777777" w:rsidR="003F63BB" w:rsidRPr="00E15E4E" w:rsidRDefault="003F63BB" w:rsidP="003F63BB">
      <w:pPr>
        <w:rPr>
          <w:rFonts w:ascii="MyriadPro-Regular" w:hAnsi="MyriadPro-Regular" w:cs="MyriadPro-Regular"/>
          <w:color w:val="auto"/>
          <w:sz w:val="20"/>
          <w:szCs w:val="20"/>
          <w:lang w:val="en-US"/>
        </w:rPr>
      </w:pPr>
      <w:r w:rsidRPr="00184E2A">
        <w:rPr>
          <w:rFonts w:ascii="MyriadPro-Regular" w:hAnsi="MyriadPro-Regular" w:cs="MyriadPro-Regular"/>
          <w:color w:val="auto"/>
          <w:sz w:val="20"/>
          <w:szCs w:val="20"/>
          <w:lang w:val="en-US"/>
        </w:rPr>
        <w:t xml:space="preserve">The butterfly meadow attracts a lot of insects as butterflies, bees and bumblebees during their blossom time. </w:t>
      </w:r>
      <w:r w:rsidR="00184E2A" w:rsidRPr="00E15E4E">
        <w:rPr>
          <w:rFonts w:ascii="MyriadPro-Regular" w:hAnsi="MyriadPro-Regular" w:cs="MyriadPro-Regular"/>
          <w:color w:val="auto"/>
          <w:sz w:val="20"/>
          <w:szCs w:val="20"/>
          <w:lang w:val="en-US"/>
        </w:rPr>
        <w:t>The meadow offers food, ensure their survival and promotes biodiversity.</w:t>
      </w:r>
    </w:p>
    <w:p w14:paraId="163F3359" w14:textId="77777777" w:rsidR="00184E2A" w:rsidRPr="00E15E4E" w:rsidRDefault="00184E2A" w:rsidP="003F63BB">
      <w:pPr>
        <w:rPr>
          <w:rFonts w:ascii="MyriadPro-Regular" w:hAnsi="MyriadPro-Regular" w:cs="MyriadPro-Regular"/>
          <w:color w:val="auto"/>
          <w:sz w:val="20"/>
          <w:szCs w:val="20"/>
          <w:lang w:val="en-US"/>
        </w:rPr>
      </w:pPr>
      <w:r w:rsidRPr="00E15E4E">
        <w:rPr>
          <w:rFonts w:ascii="MyriadPro-Regular" w:hAnsi="MyriadPro-Regular" w:cs="MyriadPro-Regular"/>
          <w:color w:val="auto"/>
          <w:sz w:val="20"/>
          <w:szCs w:val="20"/>
          <w:lang w:val="en-US"/>
        </w:rPr>
        <w:t>Sow the seeds on loose soil, cover them lightly with earth and keep moist. Choose a sunny place.</w:t>
      </w:r>
    </w:p>
    <w:p w14:paraId="11A191DC" w14:textId="77777777" w:rsidR="003F63BB" w:rsidRPr="00E15E4E" w:rsidRDefault="003F63BB" w:rsidP="003F63BB">
      <w:pPr>
        <w:rPr>
          <w:rFonts w:ascii="MyriadPro-Regular" w:hAnsi="MyriadPro-Regular" w:cs="MyriadPro-Regular"/>
          <w:color w:val="auto"/>
          <w:sz w:val="20"/>
          <w:szCs w:val="20"/>
          <w:lang w:val="en-US"/>
        </w:rPr>
      </w:pPr>
    </w:p>
    <w:p w14:paraId="7E65650F" w14:textId="77777777" w:rsidR="00184E2A" w:rsidRPr="00E15E4E" w:rsidRDefault="00184E2A" w:rsidP="003F63BB">
      <w:pPr>
        <w:rPr>
          <w:rFonts w:ascii="MyriadPro-Regular" w:hAnsi="MyriadPro-Regular" w:cs="MyriadPro-Regular"/>
          <w:color w:val="auto"/>
          <w:sz w:val="18"/>
          <w:szCs w:val="18"/>
          <w:lang w:val="en-US"/>
        </w:rPr>
      </w:pPr>
      <w:r w:rsidRPr="00E15E4E">
        <w:rPr>
          <w:rFonts w:ascii="MyriadPro-Regular" w:hAnsi="MyriadPro-Regular" w:cs="MyriadPro-Regular"/>
          <w:color w:val="auto"/>
          <w:sz w:val="18"/>
          <w:szCs w:val="18"/>
          <w:lang w:val="en-US"/>
        </w:rPr>
        <w:t>(Do not consume the seeds)</w:t>
      </w:r>
    </w:p>
    <w:p w14:paraId="12E2DCE0" w14:textId="77777777" w:rsidR="00E15E4E" w:rsidRDefault="00E15E4E" w:rsidP="00E15E4E">
      <w:pPr>
        <w:rPr>
          <w:rFonts w:ascii="MyriadPro-Regular" w:hAnsi="MyriadPro-Regular" w:cs="MyriadPro-Regular"/>
          <w:color w:val="auto"/>
          <w:sz w:val="18"/>
          <w:szCs w:val="18"/>
          <w:lang w:val="en-US"/>
        </w:rPr>
      </w:pPr>
    </w:p>
    <w:p w14:paraId="24402A8F" w14:textId="77777777" w:rsidR="00E15E4E" w:rsidRPr="00E15E4E" w:rsidRDefault="00E15E4E" w:rsidP="00E15E4E">
      <w:pPr>
        <w:rPr>
          <w:rFonts w:ascii="MyriadPro-Regular" w:hAnsi="MyriadPro-Regular" w:cs="MyriadPro-Regular"/>
          <w:color w:val="auto"/>
          <w:sz w:val="18"/>
          <w:szCs w:val="18"/>
          <w:lang w:val="en-US"/>
        </w:rPr>
      </w:pPr>
      <w:r w:rsidRPr="00E15E4E">
        <w:rPr>
          <w:rFonts w:ascii="MyriadPro-Regular" w:hAnsi="MyriadPro-Regular" w:cs="MyriadPro-Regular"/>
          <w:color w:val="auto"/>
          <w:sz w:val="18"/>
          <w:szCs w:val="18"/>
          <w:lang w:val="en-US"/>
        </w:rPr>
        <w:t>Distributor’s address: Company name, street, ZIP code, town</w:t>
      </w:r>
    </w:p>
    <w:p w14:paraId="4CAD77BB" w14:textId="77777777" w:rsidR="003F63BB" w:rsidRDefault="003F63BB" w:rsidP="003F63BB">
      <w:pPr>
        <w:rPr>
          <w:color w:val="auto"/>
          <w:lang w:val="en-US"/>
        </w:rPr>
      </w:pPr>
    </w:p>
    <w:p w14:paraId="35D71B39" w14:textId="77777777" w:rsidR="00184E2A" w:rsidRDefault="00184E2A" w:rsidP="003F63BB">
      <w:pPr>
        <w:rPr>
          <w:color w:val="auto"/>
          <w:lang w:val="en-US"/>
        </w:rPr>
      </w:pPr>
    </w:p>
    <w:p w14:paraId="183C2ED4" w14:textId="77777777" w:rsidR="00184E2A" w:rsidRPr="003F63BB" w:rsidRDefault="00184E2A" w:rsidP="003F63BB">
      <w:pPr>
        <w:rPr>
          <w:color w:val="auto"/>
          <w:lang w:val="en-US"/>
        </w:rPr>
      </w:pPr>
    </w:p>
    <w:p w14:paraId="57DD3BAD" w14:textId="77777777" w:rsidR="003F63BB" w:rsidRPr="00E15E4E" w:rsidRDefault="003F63BB" w:rsidP="003F63BB">
      <w:pPr>
        <w:rPr>
          <w:rFonts w:ascii="MyriadPro-Semibold" w:hAnsi="MyriadPro-Semibold" w:cs="MyriadPro-Semibold"/>
          <w:b/>
          <w:color w:val="auto"/>
          <w:sz w:val="20"/>
          <w:szCs w:val="20"/>
          <w:lang w:val="en-US"/>
        </w:rPr>
      </w:pPr>
      <w:r w:rsidRPr="00E15E4E">
        <w:rPr>
          <w:rFonts w:ascii="MyriadPro-Semibold" w:hAnsi="MyriadPro-Semibold" w:cs="MyriadPro-Semibold"/>
          <w:b/>
          <w:color w:val="auto"/>
          <w:sz w:val="20"/>
          <w:szCs w:val="20"/>
          <w:lang w:val="en-US"/>
        </w:rPr>
        <w:t>Pré papillon</w:t>
      </w:r>
    </w:p>
    <w:p w14:paraId="5D4752AF" w14:textId="77777777" w:rsidR="003F63BB" w:rsidRDefault="003F63BB" w:rsidP="003F63BB">
      <w:pPr>
        <w:rPr>
          <w:color w:val="auto"/>
          <w:lang w:val="en-US"/>
        </w:rPr>
      </w:pPr>
    </w:p>
    <w:p w14:paraId="143BE090" w14:textId="77777777" w:rsidR="003A6C9C" w:rsidRPr="003A6C9C" w:rsidRDefault="003A6C9C" w:rsidP="003A6C9C">
      <w:pPr>
        <w:rPr>
          <w:rFonts w:ascii="MyriadPro-Regular" w:hAnsi="MyriadPro-Regular" w:cs="MyriadPro-Regular"/>
          <w:color w:val="auto"/>
          <w:sz w:val="20"/>
          <w:szCs w:val="20"/>
          <w:lang w:val="en-US"/>
        </w:rPr>
      </w:pPr>
      <w:r w:rsidRPr="003A6C9C">
        <w:rPr>
          <w:rFonts w:ascii="MyriadPro-Regular" w:hAnsi="MyriadPro-Regular" w:cs="MyriadPro-Regular"/>
          <w:color w:val="auto"/>
          <w:sz w:val="20"/>
          <w:szCs w:val="20"/>
          <w:lang w:val="en-US"/>
        </w:rPr>
        <w:t xml:space="preserve">Le pré pour papillons attire beaucoup d'insectes pendant sa floraison tel papillons, abeilles et bourdons. Il leur offre de la nourriture, assure leur survie et favorise la biodiversité. Semez les graines de mars à juin directement sur le sol, recouvrez légèrement  avec de la terre et maintenez humide. Choisissez un endroit ensoleillé. </w:t>
      </w:r>
    </w:p>
    <w:p w14:paraId="5822B7BF" w14:textId="77777777" w:rsidR="003A6C9C" w:rsidRDefault="003A6C9C" w:rsidP="003A6C9C">
      <w:pPr>
        <w:rPr>
          <w:color w:val="1F497D"/>
          <w:lang w:val="fr-FR"/>
        </w:rPr>
      </w:pPr>
    </w:p>
    <w:p w14:paraId="46F00682" w14:textId="77777777" w:rsidR="003F63BB" w:rsidRPr="003A6C9C" w:rsidRDefault="00E15E4E" w:rsidP="003F63BB">
      <w:pPr>
        <w:rPr>
          <w:rFonts w:ascii="MyriadPro-Regular" w:hAnsi="MyriadPro-Regular" w:cs="MyriadPro-Regular"/>
          <w:color w:val="auto"/>
          <w:sz w:val="18"/>
          <w:szCs w:val="18"/>
          <w:lang w:val="fr-FR"/>
        </w:rPr>
      </w:pPr>
      <w:r w:rsidRPr="003A6C9C">
        <w:rPr>
          <w:rFonts w:ascii="MyriadPro-Regular" w:hAnsi="MyriadPro-Regular" w:cs="MyriadPro-Regular"/>
          <w:color w:val="auto"/>
          <w:sz w:val="18"/>
          <w:szCs w:val="18"/>
          <w:lang w:val="fr-FR"/>
        </w:rPr>
        <w:t>(Les graines ne sont pas à consommer)</w:t>
      </w:r>
    </w:p>
    <w:p w14:paraId="01368731" w14:textId="77777777" w:rsidR="00E15E4E" w:rsidRPr="003A6C9C" w:rsidRDefault="00E15E4E" w:rsidP="00E15E4E">
      <w:pPr>
        <w:rPr>
          <w:rFonts w:ascii="MyriadPro-Regular" w:hAnsi="MyriadPro-Regular" w:cs="MyriadPro-Regular"/>
          <w:color w:val="auto"/>
          <w:sz w:val="18"/>
          <w:szCs w:val="18"/>
          <w:lang w:val="fr-FR"/>
        </w:rPr>
      </w:pPr>
      <w:r w:rsidRPr="003A6C9C">
        <w:rPr>
          <w:rFonts w:ascii="MyriadPro-Regular" w:hAnsi="MyriadPro-Regular" w:cs="MyriadPro-Regular"/>
          <w:color w:val="auto"/>
          <w:sz w:val="18"/>
          <w:szCs w:val="18"/>
          <w:lang w:val="fr-FR"/>
        </w:rPr>
        <w:t>Distributeur: Nom société, rue, code postal, ville</w:t>
      </w:r>
    </w:p>
    <w:sectPr w:rsidR="00E15E4E" w:rsidRPr="003A6C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Pro-Semibold">
    <w:altName w:val="Calibri"/>
    <w:panose1 w:val="00000000000000000000"/>
    <w:charset w:val="00"/>
    <w:family w:val="swiss"/>
    <w:notTrueType/>
    <w:pitch w:val="default"/>
    <w:sig w:usb0="00000003" w:usb1="00000000" w:usb2="00000000" w:usb3="00000000" w:csb0="00000001" w:csb1="00000000"/>
  </w:font>
  <w:font w:name="MyriadPro-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63BB"/>
    <w:rsid w:val="00184E2A"/>
    <w:rsid w:val="001D2725"/>
    <w:rsid w:val="00326D3D"/>
    <w:rsid w:val="003A6C9C"/>
    <w:rsid w:val="003F63BB"/>
    <w:rsid w:val="00584A70"/>
    <w:rsid w:val="007A6FE5"/>
    <w:rsid w:val="009A3523"/>
    <w:rsid w:val="009E1902"/>
    <w:rsid w:val="00A146D6"/>
    <w:rsid w:val="00A63443"/>
    <w:rsid w:val="00B962E0"/>
    <w:rsid w:val="00C03B9C"/>
    <w:rsid w:val="00CD76FE"/>
    <w:rsid w:val="00CF0D41"/>
    <w:rsid w:val="00E15E4E"/>
    <w:rsid w:val="00E63706"/>
    <w:rsid w:val="00EC618B"/>
    <w:rsid w:val="00F420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0B5995"/>
  <w15:docId w15:val="{93DA2F8E-BD6D-46B1-92A6-BC8F1DB58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color w:val="0000B2"/>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03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1109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 Bertolini</dc:creator>
  <cp:lastModifiedBy>Lizenz Benutzer</cp:lastModifiedBy>
  <cp:revision>5</cp:revision>
  <dcterms:created xsi:type="dcterms:W3CDTF">2019-10-29T11:37:00Z</dcterms:created>
  <dcterms:modified xsi:type="dcterms:W3CDTF">2024-07-01T13:34:00Z</dcterms:modified>
</cp:coreProperties>
</file>